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2" w:rsidRPr="00890702" w:rsidRDefault="00890702" w:rsidP="00890702">
      <w:pPr>
        <w:shd w:val="clear" w:color="auto" w:fill="FFFFFF"/>
        <w:spacing w:before="180" w:after="0" w:line="240" w:lineRule="auto"/>
        <w:outlineLvl w:val="2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Бібліотеки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Одеської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області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умовах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децентралізації</w:t>
      </w:r>
      <w:bookmarkStart w:id="0" w:name="_GoBack"/>
      <w:bookmarkEnd w:id="0"/>
      <w:proofErr w:type="spellEnd"/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890702" w:rsidRPr="00890702" w:rsidRDefault="00890702" w:rsidP="00890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noProof/>
          <w:color w:val="7C93A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3568065</wp:posOffset>
            </wp:positionH>
            <wp:positionV relativeFrom="paragraph">
              <wp:posOffset>42545</wp:posOffset>
            </wp:positionV>
            <wp:extent cx="2238375" cy="3048000"/>
            <wp:effectExtent l="0" t="0" r="9525" b="0"/>
            <wp:wrapTight wrapText="bothSides">
              <wp:wrapPolygon edited="0">
                <wp:start x="6066" y="0"/>
                <wp:lineTo x="5147" y="945"/>
                <wp:lineTo x="5331" y="2025"/>
                <wp:lineTo x="6986" y="2160"/>
                <wp:lineTo x="6618" y="5130"/>
                <wp:lineTo x="7353" y="6480"/>
                <wp:lineTo x="9375" y="8640"/>
                <wp:lineTo x="9375" y="9315"/>
                <wp:lineTo x="11030" y="10800"/>
                <wp:lineTo x="11765" y="10800"/>
                <wp:lineTo x="6434" y="12015"/>
                <wp:lineTo x="4780" y="12555"/>
                <wp:lineTo x="4780" y="15120"/>
                <wp:lineTo x="3677" y="16065"/>
                <wp:lineTo x="2757" y="17010"/>
                <wp:lineTo x="0" y="19170"/>
                <wp:lineTo x="0" y="21465"/>
                <wp:lineTo x="10846" y="21465"/>
                <wp:lineTo x="11581" y="19440"/>
                <wp:lineTo x="14890" y="17280"/>
                <wp:lineTo x="17280" y="15120"/>
                <wp:lineTo x="18751" y="12960"/>
                <wp:lineTo x="19854" y="12960"/>
                <wp:lineTo x="21140" y="11610"/>
                <wp:lineTo x="21508" y="8640"/>
                <wp:lineTo x="21508" y="7830"/>
                <wp:lineTo x="20589" y="7020"/>
                <wp:lineTo x="19302" y="6480"/>
                <wp:lineTo x="18751" y="4860"/>
                <wp:lineTo x="18383" y="4320"/>
                <wp:lineTo x="15074" y="2160"/>
                <wp:lineTo x="15626" y="1350"/>
                <wp:lineTo x="15074" y="675"/>
                <wp:lineTo x="13420" y="0"/>
                <wp:lineTo x="6066" y="0"/>
              </wp:wrapPolygon>
            </wp:wrapTight>
            <wp:docPr id="2" name="Рисунок 2" descr="https://2.bp.blogspot.com/-77cW-3n06Eg/WqI2Hvu5gZI/AAAAAAAAJrI/F4CpjAkXYxY8oW19iZzGSQmrurlY4fAdgCEwYBhgL/s320/%25D0%25A0%25D0%25B8%25D1%2581%25D1%2583%25D0%25BD%25D0%25BE%25D0%25BA1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77cW-3n06Eg/WqI2Hvu5gZI/AAAAAAAAJrI/F4CpjAkXYxY8oW19iZzGSQmrurlY4fAdgCEwYBhgL/s320/%25D0%25A0%25D0%25B8%25D1%2581%25D1%2583%25D0%25BD%25D0%25BE%25D0%25BA1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Одеська область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Центр – м. Одеса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Територія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(тис. кв. км) -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33,3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Населення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(тис.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осіб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) -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2455,666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в т.ч.: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міське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-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1604,669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;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сільське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-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850,997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Територіальних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громад –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707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890702" w:rsidRPr="00890702" w:rsidRDefault="00890702" w:rsidP="0089070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Об’єднані територіальні громади Одеської області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2</w:t>
      </w:r>
      <w:r w:rsidR="00BA387F" w:rsidRPr="00BA387F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5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 об’єднаних територіальних громад (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4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 міських,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6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 селищних,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15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 сільських)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12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 ОТГ було утворено протягом 2015-2016 років.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В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11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-ти ОТГ вибори голів відбулися 29.10.2017 р.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У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2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-х ОТГ (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Таїрівській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селищній і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Мологівській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сільський) перші вибори відбудуться 24.12.2017 р.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На </w:t>
      </w:r>
      <w:proofErr w:type="spellStart"/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території</w:t>
      </w:r>
      <w:proofErr w:type="spellEnd"/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12 </w:t>
      </w:r>
      <w:proofErr w:type="spellStart"/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діючих</w:t>
      </w:r>
      <w:proofErr w:type="spellEnd"/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ОТГ </w:t>
      </w:r>
      <w:proofErr w:type="spellStart"/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розташовано</w:t>
      </w:r>
      <w:proofErr w:type="spellEnd"/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85 бібліотек, в т.ч.: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8 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(4 ЦРБ і 4 РДБ)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залишилися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у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складі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ЦБС;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43 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планується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передати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на баланс ОТГ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найближчим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часом;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21 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працює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в ОТГ;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13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,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переданих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на баланс ОТГ, не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працюють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,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але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офіційні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документи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про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їх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закриття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відсутні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Позитивний досвід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Красносільська</w:t>
      </w:r>
      <w:proofErr w:type="spellEnd"/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 xml:space="preserve"> ОТГ </w:t>
      </w:r>
      <w:proofErr w:type="spellStart"/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Лиманського</w:t>
      </w:r>
      <w:proofErr w:type="spellEnd"/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 xml:space="preserve"> району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Населення –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10 370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 осіб.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До громади увійшли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7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 сіл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: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 Іванове,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Ілічанка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, Корсунці,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Красносілка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, Кубанка,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Новокубанка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і Переможне.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На території ОТГ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працює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5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 бібліотек.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Фінансування зросло на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382% 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(2016 р. – 329,5 тис. грн.; у 2017 р. – 1258,6 тис. грн.)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Відремонтовано: Іванівську сільську бібліотеку, затверджено кошторис  витрат на ремонт  бібліотеки с. Кубанка.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lastRenderedPageBreak/>
        <w:t xml:space="preserve">Придбано: нові меблі,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бібтехніку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. Планується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комп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’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ютерізувати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 xml:space="preserve"> бібліотеки громади.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Виділено на передплату кожній бібліотеці –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4787,5 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грн.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Збільшилася з 2 до 23 кількість назв періодичних видань.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Збільшилася кількість обслугованих читачів (2016р. - 3396 осіб, за 9 міс. 2017р. - 3636 осіб).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val="uk-UA" w:eastAsia="ru-RU"/>
        </w:rPr>
        <w:t>***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Тузлівська</w:t>
      </w:r>
      <w:proofErr w:type="spellEnd"/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 xml:space="preserve"> ОТГ Татарбунарського району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Населення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–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2583 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особи.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Загальна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площа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громади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–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101,0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км2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На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території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ОТГ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працює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4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бібліотеки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Фінансування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: з/п –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136,3 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тис. грн.;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передплата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і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канцтовари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–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24,0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 тис. грн.,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енергоносії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– 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5,2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тис. грн.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Приміщення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бібліотек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у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задовільному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стані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.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Планується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заміна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вікон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у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Безім'янській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бібліотеці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Придбано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: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нові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стільці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,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стелажі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(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Тузлівська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сільська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бібліотека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).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Збільшилася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2 до 8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кількість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назв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періодичних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видань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Негативні приклади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13 бібліотек, переданих на баланс ОТГ, не працюють: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Великомихайлівська ОТГ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Великомихайлівського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району  (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5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бібліотек);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Маразліївська</w:t>
      </w:r>
      <w:proofErr w:type="spellEnd"/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ОТГ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Білгород-Дністровького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району (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5 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бібліотек);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Біляївська</w:t>
      </w:r>
      <w:proofErr w:type="spellEnd"/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ОТГ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Біляївського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району (</w:t>
      </w: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>3</w:t>
      </w: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 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бібліотеки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).</w:t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Проблемні питання</w:t>
      </w:r>
    </w:p>
    <w:p w:rsidR="00890702" w:rsidRPr="00890702" w:rsidRDefault="00890702" w:rsidP="00890702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Організація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мережі</w:t>
      </w:r>
      <w:proofErr w:type="spellEnd"/>
    </w:p>
    <w:p w:rsidR="00890702" w:rsidRPr="00890702" w:rsidRDefault="00890702" w:rsidP="00890702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Розподіл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майна</w:t>
      </w:r>
    </w:p>
    <w:p w:rsidR="00890702" w:rsidRPr="00890702" w:rsidRDefault="00890702" w:rsidP="00890702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Інвентаризація</w:t>
      </w:r>
      <w:proofErr w:type="spellEnd"/>
    </w:p>
    <w:p w:rsidR="00890702" w:rsidRPr="00890702" w:rsidRDefault="00890702" w:rsidP="00890702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Оформлення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облікових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і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звітних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документів</w:t>
      </w:r>
      <w:proofErr w:type="spellEnd"/>
    </w:p>
    <w:p w:rsidR="00890702" w:rsidRPr="00890702" w:rsidRDefault="00890702" w:rsidP="00890702">
      <w:pPr>
        <w:numPr>
          <w:ilvl w:val="0"/>
          <w:numId w:val="1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Комплектування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і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обробка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літератури</w:t>
      </w:r>
      <w:proofErr w:type="spellEnd"/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br/>
      </w:r>
    </w:p>
    <w:p w:rsidR="00890702" w:rsidRPr="00890702" w:rsidRDefault="00890702" w:rsidP="008907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val="uk-UA" w:eastAsia="ru-RU"/>
        </w:rPr>
        <w:t>Методичні служби на допомогу бібліотекам ОТГ</w:t>
      </w:r>
    </w:p>
    <w:p w:rsidR="00890702" w:rsidRPr="00890702" w:rsidRDefault="00890702" w:rsidP="00890702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lastRenderedPageBreak/>
        <w:t>Виступи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на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семінарах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,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нарадах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і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колегіях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для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начальників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відділів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культури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районів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,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міст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і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об’єднаних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територіальних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громад області;</w:t>
      </w:r>
    </w:p>
    <w:p w:rsidR="00890702" w:rsidRPr="00890702" w:rsidRDefault="00890702" w:rsidP="00890702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Участь і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виступи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на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засіданнях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«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круглів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столів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»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питань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децентралізації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;</w:t>
      </w:r>
    </w:p>
    <w:p w:rsidR="00890702" w:rsidRPr="00890702" w:rsidRDefault="00890702" w:rsidP="00890702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Організація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семінарів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і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тренінгів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;</w:t>
      </w:r>
    </w:p>
    <w:p w:rsidR="00890702" w:rsidRPr="00890702" w:rsidRDefault="00890702" w:rsidP="00890702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Виїзди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до ОТГ з метою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моніторингу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і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надання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методичної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допомоги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;</w:t>
      </w:r>
    </w:p>
    <w:p w:rsidR="00890702" w:rsidRPr="00890702" w:rsidRDefault="00890702" w:rsidP="00890702">
      <w:pPr>
        <w:numPr>
          <w:ilvl w:val="0"/>
          <w:numId w:val="2"/>
        </w:numPr>
        <w:shd w:val="clear" w:color="auto" w:fill="FFFFFF"/>
        <w:spacing w:after="60" w:line="240" w:lineRule="auto"/>
        <w:ind w:firstLine="0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Підготовка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методичних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матеріалів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з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питань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організації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роботи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бібліотек в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умовах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 xml:space="preserve"> </w:t>
      </w:r>
      <w:proofErr w:type="spellStart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децентралізації</w:t>
      </w:r>
      <w:proofErr w:type="spellEnd"/>
      <w:r w:rsidRPr="00890702"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.</w:t>
      </w:r>
    </w:p>
    <w:p w:rsidR="006E4AC8" w:rsidRDefault="006E4AC8"/>
    <w:sectPr w:rsidR="006E4AC8" w:rsidSect="006A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670"/>
    <w:multiLevelType w:val="multilevel"/>
    <w:tmpl w:val="9D847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F2C2C"/>
    <w:multiLevelType w:val="multilevel"/>
    <w:tmpl w:val="7C507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1A02"/>
    <w:rsid w:val="004527DD"/>
    <w:rsid w:val="005E1A02"/>
    <w:rsid w:val="006A57C7"/>
    <w:rsid w:val="006E4AC8"/>
    <w:rsid w:val="00890702"/>
    <w:rsid w:val="00BA387F"/>
    <w:rsid w:val="00F87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36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6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1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80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6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6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2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8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86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46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8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8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7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1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48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2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5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8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2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5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2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3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0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1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2.bp.blogspot.com/-77cW-3n06Eg/WqI2Hvu5gZI/AAAAAAAAJrI/F4CpjAkXYxY8oW19iZzGSQmrurlY4fAdgCEwYBhgL/s1600/%D0%A0%D0%B8%D1%81%D1%83%D0%BD%D0%BE%D0%BA1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Almin</cp:lastModifiedBy>
  <cp:revision>5</cp:revision>
  <dcterms:created xsi:type="dcterms:W3CDTF">2018-04-16T06:50:00Z</dcterms:created>
  <dcterms:modified xsi:type="dcterms:W3CDTF">2018-05-15T08:30:00Z</dcterms:modified>
</cp:coreProperties>
</file>